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28" w:rsidRPr="004B3C90" w:rsidRDefault="00D93E3B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4B3C90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โครงการอุทยานสิ่งแวดล้อมนานาชาติสิรินธร อำเภอชะอำ จังหวัดเพชรบุรี</w:t>
      </w:r>
    </w:p>
    <w:p w:rsidR="00732CEC" w:rsidRPr="004B3C90" w:rsidRDefault="00732CEC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</w:p>
    <w:p w:rsidR="002F6784" w:rsidRPr="004B3C90" w:rsidRDefault="002D4B88" w:rsidP="002F6784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ความสอดคล้อง</w:t>
      </w:r>
    </w:p>
    <w:p w:rsidR="002F6784" w:rsidRPr="004B3C90" w:rsidRDefault="002F6784" w:rsidP="002F6784">
      <w:pPr>
        <w:tabs>
          <w:tab w:val="left" w:pos="-5103"/>
          <w:tab w:val="left" w:pos="-4962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B3C90">
        <w:rPr>
          <w:rFonts w:ascii="TH SarabunPSK" w:hAnsi="TH SarabunPSK" w:cs="TH SarabunPSK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ยุทธศาสตร์ชาติ</w:t>
      </w:r>
      <w:r w:rsidRPr="004B3C90">
        <w:rPr>
          <w:rFonts w:ascii="TH SarabunPSK" w:hAnsi="TH SarabunPSK" w:cs="TH SarabunPSK"/>
          <w:sz w:val="32"/>
          <w:szCs w:val="32"/>
        </w:rPr>
        <w:t xml:space="preserve"> (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พ</w:t>
      </w:r>
      <w:r w:rsidRPr="004B3C90">
        <w:rPr>
          <w:rFonts w:ascii="TH SarabunPSK" w:hAnsi="TH SarabunPSK" w:cs="TH SarabunPSK"/>
          <w:sz w:val="32"/>
          <w:szCs w:val="32"/>
        </w:rPr>
        <w:t>.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ศ</w:t>
      </w:r>
      <w:r w:rsidRPr="004B3C90">
        <w:rPr>
          <w:rFonts w:ascii="TH SarabunPSK" w:hAnsi="TH SarabunPSK" w:cs="TH SarabunPSK"/>
          <w:sz w:val="32"/>
          <w:szCs w:val="32"/>
        </w:rPr>
        <w:t xml:space="preserve">. 2561 – 2580)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ด้านการสร้างโอกาสและความเสมอภาคทางสังคม</w:t>
      </w:r>
      <w:r w:rsidRPr="004B3C90">
        <w:rPr>
          <w:rFonts w:ascii="TH SarabunPSK" w:hAnsi="TH SarabunPSK" w:cs="TH SarabunPSK"/>
          <w:sz w:val="32"/>
          <w:szCs w:val="32"/>
        </w:rPr>
        <w:t xml:space="preserve"> </w:t>
      </w:r>
    </w:p>
    <w:p w:rsidR="002F6784" w:rsidRPr="004B3C90" w:rsidRDefault="002F6784" w:rsidP="002F6784">
      <w:pPr>
        <w:tabs>
          <w:tab w:val="left" w:pos="-5103"/>
          <w:tab w:val="left" w:pos="-4962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B3C90">
        <w:rPr>
          <w:rFonts w:ascii="TH SarabunPSK" w:hAnsi="TH SarabunPSK" w:cs="TH SarabunPSK"/>
          <w:sz w:val="32"/>
          <w:szCs w:val="32"/>
        </w:rPr>
        <w:tab/>
        <w:t xml:space="preserve">1.2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แผนแม่บทภายใต้ยุทธศาสตร์ชาติ</w:t>
      </w:r>
      <w:r w:rsidRPr="004B3C90">
        <w:rPr>
          <w:rFonts w:ascii="TH SarabunPSK" w:hAnsi="TH SarabunPSK" w:cs="TH SarabunPSK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ประเด็น</w:t>
      </w:r>
      <w:r w:rsidRPr="004B3C90">
        <w:rPr>
          <w:rFonts w:ascii="TH SarabunPSK" w:hAnsi="TH SarabunPSK" w:cs="TH SarabunPSK"/>
          <w:sz w:val="32"/>
          <w:szCs w:val="32"/>
        </w:rPr>
        <w:t xml:space="preserve"> 15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พลังทางสังคม</w:t>
      </w:r>
      <w:r w:rsidRPr="004B3C90">
        <w:rPr>
          <w:rFonts w:ascii="TH SarabunPSK" w:hAnsi="TH SarabunPSK" w:cs="TH SarabunPSK"/>
          <w:sz w:val="32"/>
          <w:szCs w:val="32"/>
        </w:rPr>
        <w:t xml:space="preserve"> </w:t>
      </w:r>
    </w:p>
    <w:p w:rsidR="00575BD9" w:rsidRPr="004B3C90" w:rsidRDefault="002F6784" w:rsidP="002F6784">
      <w:pPr>
        <w:tabs>
          <w:tab w:val="left" w:pos="-5103"/>
          <w:tab w:val="left" w:pos="-4962"/>
        </w:tabs>
        <w:spacing w:after="0" w:line="240" w:lineRule="auto"/>
        <w:rPr>
          <w:rFonts w:ascii="TH SarabunPSK" w:hAnsi="TH SarabunPSK" w:cs="TH SarabunPSK"/>
          <w:sz w:val="16"/>
          <w:szCs w:val="16"/>
          <w:lang w:bidi="th-TH"/>
        </w:rPr>
      </w:pPr>
      <w:r w:rsidRPr="004B3C90">
        <w:rPr>
          <w:rFonts w:ascii="TH SarabunPSK" w:hAnsi="TH SarabunPSK" w:cs="TH SarabunPSK"/>
          <w:sz w:val="32"/>
          <w:szCs w:val="32"/>
        </w:rPr>
        <w:tab/>
      </w:r>
      <w:r w:rsidRPr="004B3C90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แผนแม่บทย่อย</w:t>
      </w:r>
      <w:r w:rsidRPr="004B3C90">
        <w:rPr>
          <w:rFonts w:ascii="TH SarabunPSK" w:hAnsi="TH SarabunPSK" w:cs="TH SarabunPSK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การเสริมสร้างทุนทางสังคม</w:t>
      </w:r>
    </w:p>
    <w:p w:rsidR="001A5B07" w:rsidRPr="004B3C90" w:rsidRDefault="002D4B88" w:rsidP="002D4B8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2</w:t>
      </w:r>
      <w:r w:rsidR="001A5B07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D93E3B" w:rsidRPr="004B3C90" w:rsidRDefault="001A5B07" w:rsidP="002D4B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D93E3B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สมเด็จพระกนิษฐาธิราชเจ้า กรมสมเด็จพระเทพรัตนราชสุดา ฯ สยามบรมราชกุมารี พระราชทานพระราชดำริ เมื่อวันที่ </w:t>
      </w:r>
      <w:r w:rsidR="004B3C9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14</w:t>
      </w:r>
      <w:r w:rsidR="00D93E3B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สิงหาคม </w:t>
      </w:r>
      <w:r w:rsidR="004B3C9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2537</w:t>
      </w:r>
      <w:r w:rsidR="00D93E3B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กับนายสุเมธ ตันติเวชกุล เลขาธิการ กปร. (ตำแหน่งในขณะนั้น) </w:t>
      </w:r>
      <w:r w:rsidR="00D93E3B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  <w:t xml:space="preserve">ณ พระราชนิเวศน์มฤคทายวัน ให้จัดหาพื้นที่ที่เหมาะสมเพื่อทดลองปลูกและฟื้นฟูสภาพป่าชายเลน </w:t>
      </w:r>
      <w:r w:rsidR="005114A9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</w:r>
      <w:r w:rsidR="00D93E3B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เพื่อให้ระบบนิเวศป่าชายเลนกลับคืนสู่ธรรมชาติ จากนั้นได้เสด็จพระราชดำเนินไปทรงปลูกป่าชายเลนชนิดต่าง ๆ</w:t>
      </w:r>
      <w:r w:rsidR="00D93E3B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</w:t>
      </w:r>
      <w:r w:rsidR="00D93E3B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</w:r>
      <w:r w:rsidR="00D93E3B" w:rsidRPr="004B3C90">
        <w:rPr>
          <w:rFonts w:ascii="TH SarabunPSK" w:hAnsi="TH SarabunPSK" w:cs="TH SarabunPSK"/>
          <w:sz w:val="32"/>
          <w:szCs w:val="32"/>
          <w:cs/>
          <w:lang w:bidi="th-TH"/>
        </w:rPr>
        <w:t>ที่คลองบางตราใหญ่และคลองบางตราน้อย</w:t>
      </w:r>
    </w:p>
    <w:p w:rsidR="005C35C2" w:rsidRPr="004B3C90" w:rsidRDefault="00D93E3B" w:rsidP="002D4B88">
      <w:pPr>
        <w:spacing w:after="0" w:line="240" w:lineRule="auto"/>
        <w:ind w:firstLine="709"/>
        <w:jc w:val="thaiDistribute"/>
        <w:rPr>
          <w:rFonts w:ascii="TH SarabunPSK" w:hAnsi="TH SarabunPSK" w:cs="TH SarabunPSK"/>
          <w:spacing w:val="-2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สมเด็จพระกนิษฐาธิราชเจ้า กรมสมเด็จพระเทพรัตนราชสุดา ฯ สยามบรมราชกุมารี เสด็จพระราชดำเนิน</w:t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มาทรงงานฟื้นฟูระบบนิเวศชายฝั่ง เมื่อวันที่ </w:t>
      </w:r>
      <w:r w:rsidR="004B3C9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20 </w:t>
      </w:r>
      <w:r w:rsid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กรกฎาคม </w:t>
      </w:r>
      <w:r w:rsidR="004B3C9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2544</w:t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และนายปิยสวัสดิ์ อัมระนันท์ เลขาธิการสำนักงานคณะกรรมการนโยบายพลังงานแห่งชาติ (ตำแหน่งในขณะนั้น) ได้กราบบังคมทูลเกี่ยวกับ</w:t>
      </w:r>
      <w:r w:rsidR="005114A9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การดำเนินการจัดทำโครงการศูนย์พลังงาน โดยได้รับงบประมาณจากกองทุนเพื่อส่งเสริมการอนุรักษ์พลังงาน ก่อสร้างศูนย์พลังงานเพื่อสิ่งแวดล้อม</w:t>
      </w:r>
      <w:r w:rsidR="005114A9"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</w:t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เพื่อส่งเสริมด้านการวิจัยและพัฒนาความรู้ด้านการอนุรักษ์พลังงาน</w:t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  <w:t xml:space="preserve">และพลังงานทดแทน รวมถึงการเผยแพร่ความรู้ในรูปแบบการจัดค่ายฝึกอบรม การจัดนิทรรศการ การสาธิต </w:t>
      </w:r>
      <w:r w:rsidRPr="004B3C90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และห้องสมุดพลังงาน และเสด็จพระราชดำเนินมาทรงเปิดอุทยานสิ่งแวดล้อมนานาชาติสิรินธร อย่างเป็นทางการ</w:t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เมื่อวันที่ </w:t>
      </w:r>
      <w:r w:rsidR="004B3C9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19</w:t>
      </w:r>
      <w:r w:rsidRPr="004B3C90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กรกฎาคม </w:t>
      </w:r>
      <w:r w:rsidR="004B3C90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>2551</w:t>
      </w:r>
    </w:p>
    <w:p w:rsidR="00BA11B7" w:rsidRPr="004B3C90" w:rsidRDefault="00022B17" w:rsidP="002D4B8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กรมส่งเสริมการเกษตรเป็นหน่วยงานหนึ่งที่ร่วมสนองการดำเนินงาน</w:t>
      </w:r>
      <w:r w:rsidR="00D93E3B" w:rsidRPr="004B3C90">
        <w:rPr>
          <w:rFonts w:ascii="TH SarabunPSK" w:hAnsi="TH SarabunPSK" w:cs="TH SarabunPSK"/>
          <w:sz w:val="32"/>
          <w:szCs w:val="32"/>
          <w:cs/>
          <w:lang w:bidi="th-TH"/>
        </w:rPr>
        <w:t>โครงการอุทยานสิ่งแวดล้อมนานาชาติสิรินธร</w:t>
      </w:r>
      <w:r w:rsidRPr="004B3C90">
        <w:rPr>
          <w:rFonts w:ascii="TH SarabunPSK" w:hAnsi="TH SarabunPSK" w:cs="TH SarabunPSK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="006E0DE2" w:rsidRPr="004B3C90">
        <w:rPr>
          <w:rFonts w:ascii="TH SarabunPSK" w:hAnsi="TH SarabunPSK" w:cs="TH SarabunPSK"/>
          <w:sz w:val="32"/>
          <w:szCs w:val="32"/>
          <w:cs/>
          <w:lang w:bidi="th-TH"/>
        </w:rPr>
        <w:t>มุ่งเน้นในการ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ส่งเสริมและพัฒนาอาชีพด้านการเกษตร</w:t>
      </w:r>
      <w:r w:rsidR="006E0DE2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พร้อมน้อมนำหลักปรัชญา</w:t>
      </w:r>
      <w:r w:rsidR="006A2B5E" w:rsidRPr="004B3C9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ของเศรษฐกิจพอเพียงมาเป็นแนวทางการประกอบอาชีพทางการเกษตรและการดำเนินชีวิต</w:t>
      </w:r>
      <w:r w:rsidR="006E0DE2" w:rsidRPr="004B3C90">
        <w:rPr>
          <w:rFonts w:ascii="TH SarabunPSK" w:hAnsi="TH SarabunPSK" w:cs="TH SarabunPSK"/>
          <w:sz w:val="32"/>
          <w:szCs w:val="32"/>
          <w:cs/>
          <w:lang w:bidi="th-TH"/>
        </w:rPr>
        <w:t>ของเกษตรกร</w:t>
      </w:r>
      <w:r w:rsidR="006179C2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6A2B5E" w:rsidRPr="004B3C9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ในพื้นที่โครงการ</w:t>
      </w:r>
      <w:r w:rsidR="006179C2" w:rsidRPr="004B3C90">
        <w:rPr>
          <w:rFonts w:ascii="TH SarabunPSK" w:hAnsi="TH SarabunPSK" w:cs="TH SarabunPSK"/>
          <w:sz w:val="32"/>
          <w:szCs w:val="32"/>
          <w:cs/>
          <w:lang w:bidi="th-TH"/>
        </w:rPr>
        <w:t>ฯ พร้อมทั้งให้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สามารถพึ่งพาตนเองได้และมีคุณภาพชีวิตที่ดีขึ้นอย่างยั่งยืน</w:t>
      </w:r>
    </w:p>
    <w:p w:rsidR="008A1258" w:rsidRPr="004B3C90" w:rsidRDefault="00A64A2E" w:rsidP="002D4B8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3</w:t>
      </w:r>
      <w:r w:rsidR="00BB2E1F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Pr="004B3C90" w:rsidRDefault="008A1258" w:rsidP="002D4B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A5289" w:rsidRPr="004B3C90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.1</w:t>
      </w:r>
      <w:r w:rsidR="00753CA4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64A2E" w:rsidRPr="004B3C90">
        <w:rPr>
          <w:rFonts w:ascii="TH SarabunPSK" w:hAnsi="TH SarabunPSK" w:cs="TH SarabunPSK"/>
          <w:sz w:val="32"/>
          <w:szCs w:val="32"/>
          <w:cs/>
          <w:lang w:bidi="th-TH"/>
        </w:rPr>
        <w:t>เพื่อสนองงานโครงการพระราชดำริในพื้นที่ที่มีพระราชดำริ</w:t>
      </w:r>
    </w:p>
    <w:p w:rsidR="00A318BE" w:rsidRPr="004B3C90" w:rsidRDefault="008A1258" w:rsidP="008C48EA">
      <w:pPr>
        <w:spacing w:after="0" w:line="240" w:lineRule="auto"/>
        <w:ind w:right="-46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318BE" w:rsidRPr="004B3C90">
        <w:rPr>
          <w:rFonts w:ascii="TH SarabunPSK" w:hAnsi="TH SarabunPSK" w:cs="TH SarabunPSK"/>
          <w:sz w:val="32"/>
          <w:szCs w:val="32"/>
          <w:lang w:bidi="th-TH"/>
        </w:rPr>
        <w:t xml:space="preserve">3.2 </w:t>
      </w:r>
      <w:r w:rsidR="00A318BE" w:rsidRPr="004B3C90">
        <w:rPr>
          <w:rFonts w:ascii="TH SarabunPSK" w:hAnsi="TH SarabunPSK" w:cs="TH SarabunPSK"/>
          <w:sz w:val="32"/>
          <w:szCs w:val="32"/>
          <w:cs/>
          <w:lang w:bidi="th-TH"/>
        </w:rPr>
        <w:t>เพื่อให้เกษตรกรเป้าหมายได้รับความรู้หลักวิชาการการจัดการศัตรูพืชแบบผสมผสาน</w:t>
      </w:r>
      <w:r w:rsidR="00A318BE"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318BE" w:rsidRPr="004B3C90">
        <w:rPr>
          <w:rFonts w:ascii="TH SarabunPSK" w:hAnsi="TH SarabunPSK" w:cs="TH SarabunPSK"/>
          <w:sz w:val="32"/>
          <w:szCs w:val="32"/>
          <w:cs/>
          <w:lang w:bidi="th-TH"/>
        </w:rPr>
        <w:t>และหลักปรัชญาของเศรษฐกิจพอเพียง</w:t>
      </w:r>
    </w:p>
    <w:p w:rsidR="00753CA4" w:rsidRDefault="00FB2B26" w:rsidP="002D4B88">
      <w:pPr>
        <w:spacing w:before="120"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  <w:r w:rsidR="00D3330A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/สถานที่</w:t>
      </w: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ดำเนิน</w:t>
      </w:r>
      <w:r w:rsidR="00D3330A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</w:t>
      </w:r>
      <w:r w:rsidR="00753CA4"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br/>
      </w:r>
      <w:r w:rsidR="00753CA4"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A64A2E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สถานที่ดำเนินการ ณ </w:t>
      </w:r>
      <w:r w:rsidR="00D31CB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โครงการอุทยานสิ่งแวดล้อมนานาชาติสิรินธร</w:t>
      </w:r>
      <w:r w:rsidR="00982B1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="00D31CB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อำเภอชะอำ จังหวัดเพชรบุรี</w:t>
      </w:r>
      <w:r w:rsidR="00982B1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เกษตรกรเป้าหมาย จำนวน 60 ราย</w:t>
      </w:r>
    </w:p>
    <w:p w:rsidR="004B3C90" w:rsidRPr="004B3C90" w:rsidRDefault="004B3C90" w:rsidP="002D4B88">
      <w:pPr>
        <w:spacing w:before="120"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A1258" w:rsidRPr="004B3C90" w:rsidRDefault="00651D2D" w:rsidP="002D4B8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5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กิจกรรม</w:t>
      </w: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และวิธีการดำเนินงาน</w:t>
      </w:r>
    </w:p>
    <w:p w:rsidR="00F401B2" w:rsidRPr="004B3C90" w:rsidRDefault="00651D2D" w:rsidP="002D4B88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pacing w:val="-4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</w:t>
      </w:r>
      <w:r w:rsidR="001A5B07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.1 </w:t>
      </w:r>
      <w:r w:rsidR="00D31CB5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กิจกรรมการถ่ายทอดความรู้เทคโนโลยีด้านการเกษตร หลักสูตรการจัดการศัตรูพืช</w:t>
      </w:r>
      <w:r w:rsidR="00D31CB5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/>
      </w:r>
      <w:r w:rsidR="00D31CB5" w:rsidRPr="004B3C90">
        <w:rPr>
          <w:rFonts w:ascii="TH SarabunPSK" w:hAnsi="TH SarabunPSK" w:cs="TH SarabunPSK"/>
          <w:b/>
          <w:bCs/>
          <w:spacing w:val="-4"/>
          <w:sz w:val="32"/>
          <w:szCs w:val="32"/>
          <w:cs/>
          <w:lang w:bidi="th-TH"/>
        </w:rPr>
        <w:t>แบบผสมผสานในไร่นา</w:t>
      </w:r>
      <w:r w:rsidR="00A64A2E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="008C48EA" w:rsidRPr="004B3C90">
        <w:rPr>
          <w:rFonts w:ascii="TH SarabunPSK" w:hAnsi="TH SarabunPSK" w:cs="TH SarabunPSK"/>
          <w:color w:val="000000"/>
          <w:spacing w:val="-4"/>
          <w:sz w:val="32"/>
          <w:szCs w:val="32"/>
          <w:cs/>
          <w:lang w:bidi="th-TH"/>
        </w:rPr>
        <w:t xml:space="preserve">เกษตรกรเป้าหมาย จำนวน 60 ราย </w:t>
      </w:r>
    </w:p>
    <w:p w:rsidR="00A318BE" w:rsidRPr="004B3C90" w:rsidRDefault="00A318BE" w:rsidP="002D4B88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5.1.1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จัดทำหลักสูตรในการถ่ายทอดความรู้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กำหนดเนื้อหา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>/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กิจกรรมตามหลักสูตรการจัดการศัตรูพืชแบบผสมผสานในไร่นา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หลักปรัชญาของเศรษฐกิจพอเพียง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และเนื้อหา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>/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กิจกรรมอื่น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ๆ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โดยผ่านการวิเคราะห์พื้นที่เป้าหมายให้ครอบคลุมทั้งในมิติของพื้นที่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คน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และสินค้า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</w:rPr>
        <w:t>(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โดยจัดเก็บข้อมูล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ตามแบบจัดเก็บข้อมูล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และการติดตามผลการดำเนินงาน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ในส่วนที่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ข้อ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2.1)</w:t>
      </w:r>
    </w:p>
    <w:p w:rsidR="00A318BE" w:rsidRPr="004B3C90" w:rsidRDefault="00A318BE" w:rsidP="002D4B88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5.1.2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คัดเลือกเกษตรกรเข้าร่วมโครงการ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โดยพิจารณาคัดเลือกเกษตรกรที่มีความพร้อม</w:t>
      </w:r>
      <w:r w:rsidRPr="004B3C9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และสนใจในการเข้าร่วมโครงการ</w:t>
      </w:r>
    </w:p>
    <w:p w:rsidR="00A318BE" w:rsidRPr="004B3C90" w:rsidRDefault="00A318BE" w:rsidP="00A318BE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5.1.3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ถ่ายทอดความรู้เทคโนโลยีด้านการเกษตรตามหลักปรัชญาของเศรษฐกิจพอเพียง</w:t>
      </w: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และเนื้อหา</w:t>
      </w: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กิจกรรมที่กำหนดไว้</w:t>
      </w: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ตามข้อ</w:t>
      </w: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5.1.1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ให้แก่เกษตรกรที่เข้าร่วมโครงการ</w:t>
      </w: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เพื่อจัดทำเป็นข้อมูลในการวัดผลสัมฤทธิ์ของการดำเนินงานโครงการ</w:t>
      </w:r>
      <w:r w:rsidRPr="004B3C90">
        <w:rPr>
          <w:rFonts w:ascii="TH SarabunPSK" w:hAnsi="TH SarabunPSK" w:cs="TH SarabunPSK"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(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โดยจัดเก็บข้อมูลของเกษตรกร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ตามแบบจัดเก็บข้อมูลและการติดตามผล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การดำเนินงาน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ในส่วนที่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1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ข้อมูลทั่วไปของเกษตรกรที่เข้าร่วมโครงการ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ส่วนที่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2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การถ่ายทอดความรู้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ตามหลักปรัชญาของเศรษฐกิจพอเพียง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และส่วนที่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3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การนำความรู้ไปปรับใช้ในการทำการเกษตรของตนเอง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และดำเนินชีวิต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ในส่วนที่เป็นหัวข้อก่อนเข้าร่วมโครงการ</w:t>
      </w:r>
      <w:r w:rsidRPr="004B3C90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)</w:t>
      </w:r>
    </w:p>
    <w:p w:rsidR="00A318BE" w:rsidRPr="004B3C90" w:rsidRDefault="00A318BE" w:rsidP="00A318BE">
      <w:pPr>
        <w:tabs>
          <w:tab w:val="left" w:pos="709"/>
        </w:tabs>
        <w:spacing w:after="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5.2 </w:t>
      </w: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สรุปผลการดำเนินงาน</w:t>
      </w:r>
      <w:r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A318BE" w:rsidRPr="004B3C90" w:rsidRDefault="00A318BE" w:rsidP="00A318BE">
      <w:pPr>
        <w:tabs>
          <w:tab w:val="left" w:pos="709"/>
        </w:tabs>
        <w:spacing w:after="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5.2.1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จัดเก็บข้อมูลของเกษตรกร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ตามแบบจัดเก็บข้อมูลและการติดตามผลการดำเนินงาน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ในส่วนที่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2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การถ่ายทอดความรู้ตามหลักปรัชญาของเศรษฐกิจพอเพียง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และส่วนที่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3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การนำความรู้ไปปรับใช้ในการทำการเกษตรของตนเองและการดำเนินชีวิต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(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ในส่วนที่เป็นหัวข้อหลังเข้าร่วมโครงการ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)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พร้อมทั้งสรุปผลแบบจัดเก็บข้อมูลและการติดตามผลการดำเนินงานในภาพรวมของโครงการ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A318BE" w:rsidRPr="004B3C90" w:rsidRDefault="00A318BE" w:rsidP="00A318BE">
      <w:pPr>
        <w:tabs>
          <w:tab w:val="left" w:pos="709"/>
        </w:tabs>
        <w:spacing w:after="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5.2.2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จัดทำรายงานสรุปผลการดำเนินงานทุกกิจกรรมโดยละเอียด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โดยต้องสอดคล้องกับผลผลิต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ผลลัพธ์และตัวชี้วัดของโครงการ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พร้อมทั้งปัญหา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อุปสรรคในการดำเนินงาน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ระบุแนวทางแก้ไขปัญหา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และแนวทางในการพัฒนางานในอนาคต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A318BE" w:rsidRPr="004B3C90" w:rsidRDefault="00A318BE" w:rsidP="00A318BE">
      <w:pPr>
        <w:tabs>
          <w:tab w:val="left" w:pos="709"/>
        </w:tabs>
        <w:spacing w:after="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5.2.3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รายงานผลการปฏิบัติงานส่งเสริมการเกษตร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(E-project Management System)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และแบบสัมภาษณ์เพื่อประเมินผลงานของเกษตรกร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2566 (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แบบ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กสก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.)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ตามที่กรมส่งเสริมการเกษตรกำหนดทันทีหลังดำเนินการเสร็จเรียบร้อยแล้ว</w:t>
      </w:r>
    </w:p>
    <w:p w:rsidR="00A318BE" w:rsidRPr="004B3C90" w:rsidRDefault="00A318BE" w:rsidP="00A318BE">
      <w:pPr>
        <w:tabs>
          <w:tab w:val="left" w:pos="709"/>
        </w:tabs>
        <w:spacing w:after="12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</w:p>
    <w:p w:rsidR="00A318BE" w:rsidRDefault="00A318BE" w:rsidP="00A318BE">
      <w:pPr>
        <w:tabs>
          <w:tab w:val="left" w:pos="709"/>
        </w:tabs>
        <w:spacing w:after="12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</w:p>
    <w:p w:rsidR="004B3C90" w:rsidRDefault="004B3C90" w:rsidP="00A318BE">
      <w:pPr>
        <w:tabs>
          <w:tab w:val="left" w:pos="709"/>
        </w:tabs>
        <w:spacing w:after="12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</w:p>
    <w:p w:rsidR="004B3C90" w:rsidRDefault="004B3C90" w:rsidP="00A318BE">
      <w:pPr>
        <w:tabs>
          <w:tab w:val="left" w:pos="709"/>
        </w:tabs>
        <w:spacing w:after="12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</w:p>
    <w:p w:rsidR="004B3C90" w:rsidRPr="004B3C90" w:rsidRDefault="004B3C90" w:rsidP="00A318BE">
      <w:pPr>
        <w:tabs>
          <w:tab w:val="left" w:pos="709"/>
        </w:tabs>
        <w:spacing w:after="120" w:line="240" w:lineRule="auto"/>
        <w:ind w:firstLine="1134"/>
        <w:rPr>
          <w:rFonts w:ascii="TH SarabunPSK" w:hAnsi="TH SarabunPSK" w:cs="TH SarabunPSK"/>
          <w:sz w:val="32"/>
          <w:szCs w:val="32"/>
          <w:lang w:bidi="th-TH"/>
        </w:rPr>
      </w:pPr>
    </w:p>
    <w:p w:rsidR="008A1258" w:rsidRPr="004B3C90" w:rsidRDefault="00A7662A" w:rsidP="002D4B8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6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4B3C90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4B3C90" w:rsidRDefault="008A1258" w:rsidP="002D4B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4B3C90" w:rsidRDefault="008A1258" w:rsidP="002D4B8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B3C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4B3C90" w:rsidTr="009A2293">
        <w:tc>
          <w:tcPr>
            <w:tcW w:w="4644" w:type="dxa"/>
            <w:vMerge/>
            <w:shd w:val="clear" w:color="auto" w:fill="auto"/>
          </w:tcPr>
          <w:p w:rsidR="008A1258" w:rsidRPr="004B3C90" w:rsidRDefault="008A1258" w:rsidP="002D4B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4B3C90" w:rsidRDefault="008A1258" w:rsidP="002D4B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="00E34BF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  <w:r w:rsidR="00A318B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4B3C90" w:rsidRDefault="008A1258" w:rsidP="002D4B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A318B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</w:tr>
      <w:tr w:rsidR="008A1258" w:rsidRPr="004B3C90" w:rsidTr="004B3C90">
        <w:trPr>
          <w:cantSplit/>
          <w:trHeight w:val="845"/>
        </w:trPr>
        <w:tc>
          <w:tcPr>
            <w:tcW w:w="4644" w:type="dxa"/>
            <w:vMerge/>
            <w:shd w:val="clear" w:color="auto" w:fill="auto"/>
          </w:tcPr>
          <w:p w:rsidR="008A1258" w:rsidRPr="004B3C90" w:rsidRDefault="008A1258" w:rsidP="002D4B8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4B3C90" w:rsidRDefault="008A1258" w:rsidP="002D4B8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3119E" w:rsidRPr="004B3C90" w:rsidTr="009A2293">
        <w:tc>
          <w:tcPr>
            <w:tcW w:w="4644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4B3C90">
              <w:rPr>
                <w:rFonts w:ascii="TH SarabunPSK" w:hAnsi="TH SarabunPSK" w:cs="TH SarabunPSK"/>
                <w:spacing w:val="-10"/>
                <w:sz w:val="32"/>
                <w:szCs w:val="32"/>
              </w:rPr>
              <w:t>1</w:t>
            </w:r>
            <w:r w:rsidRPr="004B3C9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D4B88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ถ่ายทอดความรู้เทคโนโลยีด้านการเกษตร หลักสูตรการจัดการศัตรูพืชแบบผสมผสานในไร่นา</w:t>
            </w:r>
          </w:p>
        </w:tc>
        <w:tc>
          <w:tcPr>
            <w:tcW w:w="429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F34B1D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0" style="position:absolute;left:0;text-align:left;z-index:251657216;mso-position-horizontal-relative:text;mso-position-vertical-relative:text" from="-1.65pt,19.85pt" to="105.6pt,19.8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3119E" w:rsidRPr="004B3C90" w:rsidTr="009A2293">
        <w:tc>
          <w:tcPr>
            <w:tcW w:w="4644" w:type="dxa"/>
            <w:shd w:val="clear" w:color="auto" w:fill="auto"/>
          </w:tcPr>
          <w:p w:rsidR="0033119E" w:rsidRPr="004B3C90" w:rsidRDefault="002D4B88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4B3C9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61667" w:rsidRPr="004B3C9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61667" w:rsidRPr="004B3C9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สรุปผลการดำเนินงานโครงการฯ</w:t>
            </w:r>
          </w:p>
        </w:tc>
        <w:tc>
          <w:tcPr>
            <w:tcW w:w="429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F34B1D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4B3C90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3" style="position:absolute;left:0;text-align:left;z-index:251658240;mso-position-horizontal-relative:text;mso-position-vertical-relative:text" from="16.35pt,8.2pt" to="61.35pt,8.2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4B3C90" w:rsidRDefault="0033119E" w:rsidP="002D4B8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A7662A" w:rsidRPr="004B3C90" w:rsidRDefault="00A7662A" w:rsidP="002D4B88">
      <w:pPr>
        <w:spacing w:before="16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7. ระยะเวลา</w:t>
      </w:r>
    </w:p>
    <w:p w:rsidR="00163AC2" w:rsidRPr="004B3C90" w:rsidRDefault="00F57181" w:rsidP="002D4B88">
      <w:pPr>
        <w:tabs>
          <w:tab w:val="left" w:pos="284"/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318BE" w:rsidRPr="004B3C90">
        <w:rPr>
          <w:rFonts w:ascii="TH SarabunPSK" w:hAnsi="TH SarabunPSK" w:cs="TH SarabunPSK"/>
          <w:sz w:val="32"/>
          <w:szCs w:val="32"/>
          <w:cs/>
          <w:lang w:bidi="th-TH"/>
        </w:rPr>
        <w:t>ดำเนินการระหว่างเดือนตุลาคม 2565 - เดือนกันยายน 2566</w:t>
      </w:r>
    </w:p>
    <w:p w:rsidR="008A1258" w:rsidRPr="004B3C90" w:rsidRDefault="00F57181" w:rsidP="002D4B88">
      <w:pPr>
        <w:tabs>
          <w:tab w:val="left" w:pos="284"/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8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</w:t>
      </w: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ตัวชี้วัด</w:t>
      </w:r>
    </w:p>
    <w:p w:rsidR="002E7669" w:rsidRPr="004B3C90" w:rsidRDefault="00BE42CA" w:rsidP="002D4B8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F57181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8.1 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ผลผลิต (</w:t>
      </w:r>
      <w:r w:rsidRPr="004B3C90">
        <w:rPr>
          <w:rFonts w:ascii="TH SarabunPSK" w:hAnsi="TH SarabunPSK" w:cs="TH SarabunPSK"/>
          <w:sz w:val="32"/>
          <w:szCs w:val="32"/>
        </w:rPr>
        <w:t>Output)</w:t>
      </w:r>
      <w:r w:rsidRPr="004B3C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EC35E0" w:rsidRPr="004B3C90" w:rsidRDefault="002E7669" w:rsidP="002D4B88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  <w:cs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lang w:bidi="th-TH"/>
        </w:rPr>
        <w:tab/>
      </w:r>
      <w:r w:rsidR="004F7F2B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    </w:t>
      </w:r>
      <w:r w:rsidR="00B153C9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8.1.</w:t>
      </w:r>
      <w:r w:rsidR="00EC35E0" w:rsidRPr="004B3C90">
        <w:rPr>
          <w:rFonts w:ascii="TH SarabunPSK" w:hAnsi="TH SarabunPSK" w:cs="TH SarabunPSK"/>
          <w:spacing w:val="-4"/>
          <w:sz w:val="32"/>
          <w:szCs w:val="32"/>
          <w:rtl/>
          <w:cs/>
        </w:rPr>
        <w:t xml:space="preserve">1 </w:t>
      </w:r>
      <w:r w:rsidR="00982B1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เกษตรกรได้รับการถ่ายทอดความรู้เทคโนโลยีด้านการเกษตร</w:t>
      </w:r>
      <w:r w:rsidR="006A2B5E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="00982B1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หลักสูตร</w:t>
      </w:r>
      <w:r w:rsidR="006A2B5E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เทคนิคการจัดการศัตรูพืชแบบผสมผสาน</w:t>
      </w:r>
      <w:r w:rsidR="00982B1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ในไร่นา</w:t>
      </w:r>
      <w:r w:rsidR="005A7337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</w:p>
    <w:p w:rsidR="00FF141B" w:rsidRPr="004B3C90" w:rsidRDefault="008A1258" w:rsidP="002D4B8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lang w:bidi="th-TH"/>
        </w:rPr>
        <w:tab/>
      </w:r>
      <w:r w:rsidR="00F57181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8.2 </w:t>
      </w:r>
      <w:r w:rsidR="00BE42CA" w:rsidRPr="004B3C90">
        <w:rPr>
          <w:rFonts w:ascii="TH SarabunPSK" w:hAnsi="TH SarabunPSK" w:cs="TH SarabunPSK"/>
          <w:sz w:val="32"/>
          <w:szCs w:val="32"/>
          <w:cs/>
          <w:lang w:bidi="th-TH"/>
        </w:rPr>
        <w:t>ผลลัพธ์ (</w:t>
      </w:r>
      <w:r w:rsidR="00BE42CA" w:rsidRPr="004B3C90">
        <w:rPr>
          <w:rFonts w:ascii="TH SarabunPSK" w:hAnsi="TH SarabunPSK" w:cs="TH SarabunPSK"/>
          <w:sz w:val="32"/>
          <w:szCs w:val="32"/>
        </w:rPr>
        <w:t>Outcome)</w:t>
      </w:r>
      <w:r w:rsidR="00BE42CA"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A50337" w:rsidRPr="004B3C90" w:rsidRDefault="00FF141B" w:rsidP="002D4B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F7F2B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</w:t>
      </w:r>
      <w:r w:rsidR="00B153C9" w:rsidRPr="004B3C90">
        <w:rPr>
          <w:rFonts w:ascii="TH SarabunPSK" w:hAnsi="TH SarabunPSK" w:cs="TH SarabunPSK"/>
          <w:sz w:val="32"/>
          <w:szCs w:val="32"/>
          <w:cs/>
          <w:lang w:bidi="th-TH"/>
        </w:rPr>
        <w:t>8.2.</w:t>
      </w:r>
      <w:r w:rsidR="00A92D18" w:rsidRPr="004B3C90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50337" w:rsidRPr="004B3C90">
        <w:rPr>
          <w:rFonts w:ascii="TH SarabunPSK" w:hAnsi="TH SarabunPSK" w:cs="TH SarabunPSK"/>
          <w:sz w:val="32"/>
          <w:szCs w:val="32"/>
          <w:cs/>
          <w:lang w:bidi="th-TH"/>
        </w:rPr>
        <w:t>เกษตรกรที่ผ่านการอบรมนำความรู้ที่ได้ไปใช้ประโยชน์ได้จริง</w:t>
      </w:r>
      <w:r w:rsidR="00982B15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982B15" w:rsidRPr="004B3C90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พร้อมน้อมนำหลักปรัชญาของเศรษฐกิจพอเพียง มาปรับใช้ในการทำการเกษตรและการดำเนินชีวิต</w:t>
      </w:r>
    </w:p>
    <w:p w:rsidR="004F7F2B" w:rsidRPr="004B3C90" w:rsidRDefault="004F7F2B" w:rsidP="002D4B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  <w:t>8.3 ตัวชี้วัด</w:t>
      </w:r>
    </w:p>
    <w:p w:rsidR="004F7F2B" w:rsidRPr="004B3C90" w:rsidRDefault="004F7F2B" w:rsidP="002D4B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8.3.1 เชิงปริมาณ</w:t>
      </w:r>
    </w:p>
    <w:p w:rsidR="00982B15" w:rsidRPr="004B3C90" w:rsidRDefault="002D4B88" w:rsidP="002D4B88">
      <w:pPr>
        <w:spacing w:after="0" w:line="240" w:lineRule="auto"/>
        <w:ind w:firstLine="170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เกษตรกร</w:t>
      </w:r>
      <w:r w:rsidR="008C48EA" w:rsidRPr="004B3C90">
        <w:rPr>
          <w:rFonts w:ascii="TH SarabunPSK" w:hAnsi="TH SarabunPSK" w:cs="TH SarabunPSK"/>
          <w:sz w:val="32"/>
          <w:szCs w:val="32"/>
          <w:cs/>
          <w:lang w:bidi="th-TH"/>
        </w:rPr>
        <w:t>ผู้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เข้าร่วมโครงการ จำนวน 60 ราย ได้รับความรู้ในการจัดการศัตรูพืช</w:t>
      </w:r>
      <w:r w:rsidR="008C48EA" w:rsidRPr="004B3C9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แบบผสมผสานในไร่นา</w:t>
      </w:r>
      <w:r w:rsidR="00282EB3"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5114A9" w:rsidRPr="004B3C90" w:rsidRDefault="004F7F2B" w:rsidP="005114A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8.3.2 เชิงคุณภาพ</w:t>
      </w:r>
    </w:p>
    <w:p w:rsidR="006A2B5E" w:rsidRPr="004B3C90" w:rsidRDefault="00282EB3" w:rsidP="00982B15">
      <w:pPr>
        <w:spacing w:after="0" w:line="240" w:lineRule="auto"/>
        <w:ind w:firstLine="170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เกษตรกร</w:t>
      </w:r>
      <w:r w:rsidR="005A7337" w:rsidRPr="004B3C90">
        <w:rPr>
          <w:rFonts w:ascii="TH SarabunPSK" w:hAnsi="TH SarabunPSK" w:cs="TH SarabunPSK"/>
          <w:sz w:val="32"/>
          <w:szCs w:val="32"/>
          <w:cs/>
          <w:lang w:bidi="th-TH"/>
        </w:rPr>
        <w:t>ที่เข้าร่วมโครงการ</w:t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ได้พัฒนาอาชีพด้านการเกษตร พร้อมน้อมนำหลักปรัชญา</w:t>
      </w:r>
      <w:r w:rsidR="006A2B5E" w:rsidRPr="004B3C90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 xml:space="preserve">ของเศรษฐกิจพอเพียงมาเป็นแนวทางการประกอบอาชีพทางการเกษตรและการดำเนินชีวิต </w:t>
      </w:r>
    </w:p>
    <w:p w:rsidR="00074A44" w:rsidRPr="004B3C90" w:rsidRDefault="00F57181" w:rsidP="002D4B88">
      <w:pPr>
        <w:tabs>
          <w:tab w:val="left" w:pos="709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9</w:t>
      </w:r>
      <w:r w:rsidR="00074A44" w:rsidRPr="004B3C90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. </w:t>
      </w:r>
      <w:r w:rsidR="00074A44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840DF" w:rsidRPr="004B3C90" w:rsidRDefault="00074A44" w:rsidP="002D4B8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4E4234" w:rsidRPr="004B3C90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เกษตรกร</w:t>
      </w:r>
      <w:r w:rsidR="004C49E2" w:rsidRPr="004B3C90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 xml:space="preserve">ได้เพิ่มพูนความรู้ ประสบการณ์ </w:t>
      </w:r>
      <w:r w:rsidR="004E4234" w:rsidRPr="004B3C90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มีคุณภาพชีวิตที่ดีขึ้น สามารถพึ่งพาตนเองได้ตามแนวทางปรัชญา</w:t>
      </w:r>
      <w:r w:rsidR="004E4234" w:rsidRPr="004B3C90">
        <w:rPr>
          <w:rFonts w:ascii="TH SarabunPSK" w:hAnsi="TH SarabunPSK" w:cs="TH SarabunPSK"/>
          <w:sz w:val="32"/>
          <w:szCs w:val="32"/>
          <w:cs/>
          <w:lang w:bidi="th-TH"/>
        </w:rPr>
        <w:t>ของเศรษฐกิจพอเพียง</w:t>
      </w:r>
    </w:p>
    <w:p w:rsidR="008A1258" w:rsidRPr="004B3C90" w:rsidRDefault="00F57181" w:rsidP="002D4B88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10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A1258" w:rsidRPr="004B3C9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512BC0" w:rsidRPr="004B3C90" w:rsidRDefault="00512BC0" w:rsidP="00512BC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Hlk85202826"/>
      <w:r w:rsidRPr="004B3C90">
        <w:rPr>
          <w:rFonts w:ascii="TH SarabunPSK" w:hAnsi="TH SarabunPSK" w:cs="TH SarabunPSK"/>
          <w:sz w:val="32"/>
          <w:szCs w:val="32"/>
        </w:rPr>
        <w:tab/>
      </w:r>
      <w:r w:rsidRPr="004B3C90">
        <w:rPr>
          <w:rFonts w:ascii="TH SarabunPSK" w:hAnsi="TH SarabunPSK" w:cs="TH SarabunPSK"/>
          <w:sz w:val="32"/>
          <w:szCs w:val="32"/>
          <w:cs/>
          <w:lang w:bidi="th-TH"/>
        </w:rPr>
        <w:t>กลุ่มส่งเสริมและพัฒนาการผลิต สำนักงานเกษตรจังหวัดเพชรบุรี</w:t>
      </w:r>
    </w:p>
    <w:p w:rsidR="00512BC0" w:rsidRPr="004B3C90" w:rsidRDefault="00512BC0" w:rsidP="00512BC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4B3C90">
        <w:rPr>
          <w:rFonts w:ascii="TH SarabunPSK" w:hAnsi="TH SarabunPSK" w:cs="TH SarabunPSK"/>
          <w:sz w:val="32"/>
          <w:szCs w:val="32"/>
          <w:rtl/>
          <w:cs/>
        </w:rPr>
        <w:tab/>
      </w:r>
      <w:r w:rsidRPr="004B3C90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นายสักรินทร์  เทียนทอง </w:t>
      </w:r>
      <w:r w:rsidRPr="004B3C90">
        <w:rPr>
          <w:rFonts w:ascii="TH SarabunPSK" w:hAnsi="TH SarabunPSK" w:cs="TH SarabunPSK"/>
          <w:sz w:val="32"/>
          <w:szCs w:val="32"/>
          <w:rtl/>
          <w:cs/>
        </w:rPr>
        <w:tab/>
      </w:r>
      <w:r w:rsidRPr="004B3C90">
        <w:rPr>
          <w:rFonts w:ascii="TH SarabunPSK" w:hAnsi="TH SarabunPSK" w:cs="TH SarabunPSK"/>
          <w:sz w:val="32"/>
          <w:szCs w:val="32"/>
          <w:rtl/>
          <w:cs/>
          <w:lang w:bidi="th-TH"/>
        </w:rPr>
        <w:t>นักวิชาการส่งเสริมการเกษตรชำนาญการ</w:t>
      </w:r>
    </w:p>
    <w:p w:rsidR="00512BC0" w:rsidRPr="004B3C90" w:rsidRDefault="00512BC0" w:rsidP="00512BC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4B3C90">
        <w:rPr>
          <w:rFonts w:ascii="TH SarabunPSK" w:hAnsi="TH SarabunPSK" w:cs="TH SarabunPSK"/>
          <w:sz w:val="32"/>
          <w:szCs w:val="32"/>
          <w:rtl/>
          <w:cs/>
        </w:rPr>
        <w:tab/>
      </w:r>
      <w:r w:rsidRPr="004B3C90">
        <w:rPr>
          <w:rFonts w:ascii="TH SarabunPSK" w:hAnsi="TH SarabunPSK" w:cs="TH SarabunPSK"/>
          <w:sz w:val="32"/>
          <w:szCs w:val="32"/>
          <w:rtl/>
          <w:cs/>
          <w:lang w:bidi="th-TH"/>
        </w:rPr>
        <w:t>โทร</w:t>
      </w:r>
      <w:r w:rsidRPr="004B3C90">
        <w:rPr>
          <w:rFonts w:ascii="TH SarabunPSK" w:hAnsi="TH SarabunPSK" w:cs="TH SarabunPSK"/>
          <w:sz w:val="32"/>
          <w:szCs w:val="32"/>
        </w:rPr>
        <w:t>. 0-3248-8053,</w:t>
      </w:r>
      <w:r w:rsidRPr="004B3C90">
        <w:rPr>
          <w:rFonts w:ascii="TH SarabunPSK" w:hAnsi="TH SarabunPSK" w:cs="TH SarabunPSK"/>
          <w:sz w:val="32"/>
          <w:szCs w:val="32"/>
          <w:rtl/>
          <w:cs/>
        </w:rPr>
        <w:t xml:space="preserve"> 08-9892-6326</w:t>
      </w:r>
    </w:p>
    <w:p w:rsidR="00074A44" w:rsidRPr="004B3C90" w:rsidRDefault="00512BC0" w:rsidP="004B3C90">
      <w:pPr>
        <w:jc w:val="thaiDistribute"/>
        <w:rPr>
          <w:rFonts w:ascii="TH SarabunPSK" w:hAnsi="TH SarabunPSK" w:cs="TH SarabunPSK"/>
        </w:rPr>
      </w:pPr>
      <w:r w:rsidRPr="004B3C90">
        <w:rPr>
          <w:rFonts w:ascii="TH SarabunPSK" w:hAnsi="TH SarabunPSK" w:cs="TH SarabunPSK"/>
          <w:sz w:val="32"/>
          <w:szCs w:val="32"/>
          <w:rtl/>
          <w:cs/>
        </w:rPr>
        <w:tab/>
      </w:r>
      <w:r w:rsidRPr="004B3C90">
        <w:rPr>
          <w:rFonts w:ascii="TH SarabunPSK" w:hAnsi="TH SarabunPSK" w:cs="TH SarabunPSK"/>
          <w:sz w:val="32"/>
          <w:szCs w:val="32"/>
        </w:rPr>
        <w:tab/>
      </w:r>
      <w:r w:rsidR="008A337A" w:rsidRPr="004B3C90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  <w:bookmarkEnd w:id="0"/>
    </w:p>
    <w:sectPr w:rsidR="00074A44" w:rsidRPr="004B3C90" w:rsidSect="004B3C90"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5A1" w:rsidRDefault="00A965A1" w:rsidP="00074A44">
      <w:pPr>
        <w:spacing w:after="0" w:line="240" w:lineRule="auto"/>
      </w:pPr>
      <w:r>
        <w:separator/>
      </w:r>
    </w:p>
  </w:endnote>
  <w:endnote w:type="continuationSeparator" w:id="0">
    <w:p w:rsidR="00A965A1" w:rsidRDefault="00A965A1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5A1" w:rsidRDefault="00A965A1" w:rsidP="00074A44">
      <w:pPr>
        <w:spacing w:after="0" w:line="240" w:lineRule="auto"/>
      </w:pPr>
      <w:r>
        <w:separator/>
      </w:r>
    </w:p>
  </w:footnote>
  <w:footnote w:type="continuationSeparator" w:id="0">
    <w:p w:rsidR="00A965A1" w:rsidRDefault="00A965A1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009F"/>
    <w:rsid w:val="00000515"/>
    <w:rsid w:val="000013A8"/>
    <w:rsid w:val="000117FD"/>
    <w:rsid w:val="00020AC7"/>
    <w:rsid w:val="00022B17"/>
    <w:rsid w:val="00037516"/>
    <w:rsid w:val="0005158C"/>
    <w:rsid w:val="000534AA"/>
    <w:rsid w:val="00055F24"/>
    <w:rsid w:val="00061646"/>
    <w:rsid w:val="000656C6"/>
    <w:rsid w:val="00070C2E"/>
    <w:rsid w:val="00074A44"/>
    <w:rsid w:val="00080C7F"/>
    <w:rsid w:val="00083110"/>
    <w:rsid w:val="00095D44"/>
    <w:rsid w:val="000A772F"/>
    <w:rsid w:val="000C450D"/>
    <w:rsid w:val="000C75D1"/>
    <w:rsid w:val="000D63CC"/>
    <w:rsid w:val="000E1085"/>
    <w:rsid w:val="000F1230"/>
    <w:rsid w:val="000F2756"/>
    <w:rsid w:val="00100982"/>
    <w:rsid w:val="00131582"/>
    <w:rsid w:val="00136D1B"/>
    <w:rsid w:val="0014501C"/>
    <w:rsid w:val="00147230"/>
    <w:rsid w:val="001611B1"/>
    <w:rsid w:val="00162DEB"/>
    <w:rsid w:val="00163AC2"/>
    <w:rsid w:val="00174B01"/>
    <w:rsid w:val="00192BBF"/>
    <w:rsid w:val="001A5B07"/>
    <w:rsid w:val="001B3170"/>
    <w:rsid w:val="001C55D9"/>
    <w:rsid w:val="001C737E"/>
    <w:rsid w:val="001D2C5B"/>
    <w:rsid w:val="001E445A"/>
    <w:rsid w:val="001F581D"/>
    <w:rsid w:val="002061F8"/>
    <w:rsid w:val="00220A11"/>
    <w:rsid w:val="00223BEC"/>
    <w:rsid w:val="002274FE"/>
    <w:rsid w:val="00236950"/>
    <w:rsid w:val="00265048"/>
    <w:rsid w:val="00267F13"/>
    <w:rsid w:val="00282EB3"/>
    <w:rsid w:val="002840DF"/>
    <w:rsid w:val="00295EEE"/>
    <w:rsid w:val="002A1435"/>
    <w:rsid w:val="002A5289"/>
    <w:rsid w:val="002D4371"/>
    <w:rsid w:val="002D4B88"/>
    <w:rsid w:val="002E2EFE"/>
    <w:rsid w:val="002E7669"/>
    <w:rsid w:val="002E7DB3"/>
    <w:rsid w:val="002F37CF"/>
    <w:rsid w:val="002F40F5"/>
    <w:rsid w:val="002F6784"/>
    <w:rsid w:val="00310733"/>
    <w:rsid w:val="00310988"/>
    <w:rsid w:val="003154A1"/>
    <w:rsid w:val="00315976"/>
    <w:rsid w:val="00323197"/>
    <w:rsid w:val="0033119E"/>
    <w:rsid w:val="00371C4F"/>
    <w:rsid w:val="00371E04"/>
    <w:rsid w:val="00372F15"/>
    <w:rsid w:val="00376FB1"/>
    <w:rsid w:val="003A015B"/>
    <w:rsid w:val="003A0FA5"/>
    <w:rsid w:val="003C18A8"/>
    <w:rsid w:val="003D1BD4"/>
    <w:rsid w:val="003D2A5D"/>
    <w:rsid w:val="003D7680"/>
    <w:rsid w:val="003E2425"/>
    <w:rsid w:val="003E6A40"/>
    <w:rsid w:val="003F0BA4"/>
    <w:rsid w:val="00410B65"/>
    <w:rsid w:val="00420499"/>
    <w:rsid w:val="004404A8"/>
    <w:rsid w:val="004615B1"/>
    <w:rsid w:val="004709B0"/>
    <w:rsid w:val="00481D4C"/>
    <w:rsid w:val="00491845"/>
    <w:rsid w:val="004969F7"/>
    <w:rsid w:val="004A02FA"/>
    <w:rsid w:val="004B3C90"/>
    <w:rsid w:val="004B7D36"/>
    <w:rsid w:val="004C1051"/>
    <w:rsid w:val="004C49E2"/>
    <w:rsid w:val="004C5E6E"/>
    <w:rsid w:val="004C7D5A"/>
    <w:rsid w:val="004D5277"/>
    <w:rsid w:val="004E4234"/>
    <w:rsid w:val="004E5166"/>
    <w:rsid w:val="004F6F80"/>
    <w:rsid w:val="004F7F2B"/>
    <w:rsid w:val="00507EDB"/>
    <w:rsid w:val="005106F1"/>
    <w:rsid w:val="00510C49"/>
    <w:rsid w:val="005114A9"/>
    <w:rsid w:val="00512BC0"/>
    <w:rsid w:val="0051587E"/>
    <w:rsid w:val="00546479"/>
    <w:rsid w:val="00550D0F"/>
    <w:rsid w:val="00554AF0"/>
    <w:rsid w:val="00556EDE"/>
    <w:rsid w:val="00560480"/>
    <w:rsid w:val="00575BD9"/>
    <w:rsid w:val="005802D4"/>
    <w:rsid w:val="00586B81"/>
    <w:rsid w:val="0058749E"/>
    <w:rsid w:val="00593BAB"/>
    <w:rsid w:val="00595480"/>
    <w:rsid w:val="005A242F"/>
    <w:rsid w:val="005A5B28"/>
    <w:rsid w:val="005A5F1C"/>
    <w:rsid w:val="005A7337"/>
    <w:rsid w:val="005C1447"/>
    <w:rsid w:val="005C35C2"/>
    <w:rsid w:val="005D3714"/>
    <w:rsid w:val="005D3E81"/>
    <w:rsid w:val="005F50F8"/>
    <w:rsid w:val="00600CC6"/>
    <w:rsid w:val="006078B1"/>
    <w:rsid w:val="00614230"/>
    <w:rsid w:val="006179C2"/>
    <w:rsid w:val="00627C58"/>
    <w:rsid w:val="00651D2D"/>
    <w:rsid w:val="00664D16"/>
    <w:rsid w:val="00677238"/>
    <w:rsid w:val="0068177E"/>
    <w:rsid w:val="00691758"/>
    <w:rsid w:val="006A2B5E"/>
    <w:rsid w:val="006B10B7"/>
    <w:rsid w:val="006E0DE2"/>
    <w:rsid w:val="006E34F3"/>
    <w:rsid w:val="006E7F6F"/>
    <w:rsid w:val="0070231A"/>
    <w:rsid w:val="00707422"/>
    <w:rsid w:val="007234D6"/>
    <w:rsid w:val="00732CEC"/>
    <w:rsid w:val="007345E7"/>
    <w:rsid w:val="00740DDE"/>
    <w:rsid w:val="00742FE1"/>
    <w:rsid w:val="00753CA4"/>
    <w:rsid w:val="00765FDF"/>
    <w:rsid w:val="00771236"/>
    <w:rsid w:val="0077323F"/>
    <w:rsid w:val="0077775E"/>
    <w:rsid w:val="00786957"/>
    <w:rsid w:val="00791105"/>
    <w:rsid w:val="007A1B08"/>
    <w:rsid w:val="007C093E"/>
    <w:rsid w:val="007D204B"/>
    <w:rsid w:val="007E08A2"/>
    <w:rsid w:val="008028B3"/>
    <w:rsid w:val="0080353B"/>
    <w:rsid w:val="00821E8C"/>
    <w:rsid w:val="00830D78"/>
    <w:rsid w:val="00835AD1"/>
    <w:rsid w:val="00847B85"/>
    <w:rsid w:val="0086039D"/>
    <w:rsid w:val="00861BF9"/>
    <w:rsid w:val="00866028"/>
    <w:rsid w:val="00874862"/>
    <w:rsid w:val="008A1258"/>
    <w:rsid w:val="008A337A"/>
    <w:rsid w:val="008B3BFA"/>
    <w:rsid w:val="008C39EB"/>
    <w:rsid w:val="008C48EA"/>
    <w:rsid w:val="008C5AC5"/>
    <w:rsid w:val="008D603B"/>
    <w:rsid w:val="008D664C"/>
    <w:rsid w:val="008E60D6"/>
    <w:rsid w:val="008F1155"/>
    <w:rsid w:val="008F4806"/>
    <w:rsid w:val="0090088B"/>
    <w:rsid w:val="00911CC9"/>
    <w:rsid w:val="0092572D"/>
    <w:rsid w:val="009300A2"/>
    <w:rsid w:val="0093329B"/>
    <w:rsid w:val="009348E6"/>
    <w:rsid w:val="00955416"/>
    <w:rsid w:val="0096063B"/>
    <w:rsid w:val="0097606F"/>
    <w:rsid w:val="0097610B"/>
    <w:rsid w:val="00982B15"/>
    <w:rsid w:val="00982BF9"/>
    <w:rsid w:val="009A2293"/>
    <w:rsid w:val="009B3F82"/>
    <w:rsid w:val="009C2BC7"/>
    <w:rsid w:val="009C5DF7"/>
    <w:rsid w:val="009E3947"/>
    <w:rsid w:val="009E5739"/>
    <w:rsid w:val="009F709D"/>
    <w:rsid w:val="00A01575"/>
    <w:rsid w:val="00A067CA"/>
    <w:rsid w:val="00A12B73"/>
    <w:rsid w:val="00A143E1"/>
    <w:rsid w:val="00A15656"/>
    <w:rsid w:val="00A318BE"/>
    <w:rsid w:val="00A377FB"/>
    <w:rsid w:val="00A447A7"/>
    <w:rsid w:val="00A50337"/>
    <w:rsid w:val="00A572DE"/>
    <w:rsid w:val="00A64A2E"/>
    <w:rsid w:val="00A72C24"/>
    <w:rsid w:val="00A7347E"/>
    <w:rsid w:val="00A7662A"/>
    <w:rsid w:val="00A77B6E"/>
    <w:rsid w:val="00A92D18"/>
    <w:rsid w:val="00A95809"/>
    <w:rsid w:val="00A965A1"/>
    <w:rsid w:val="00AA6EF0"/>
    <w:rsid w:val="00AB42FE"/>
    <w:rsid w:val="00AC2B92"/>
    <w:rsid w:val="00AC3435"/>
    <w:rsid w:val="00AC4E5A"/>
    <w:rsid w:val="00AC5513"/>
    <w:rsid w:val="00AD0771"/>
    <w:rsid w:val="00AD5E53"/>
    <w:rsid w:val="00AE0786"/>
    <w:rsid w:val="00AE395E"/>
    <w:rsid w:val="00AF5807"/>
    <w:rsid w:val="00B1051A"/>
    <w:rsid w:val="00B11408"/>
    <w:rsid w:val="00B153C9"/>
    <w:rsid w:val="00B2027B"/>
    <w:rsid w:val="00B2363C"/>
    <w:rsid w:val="00B25D22"/>
    <w:rsid w:val="00B40B59"/>
    <w:rsid w:val="00B468EC"/>
    <w:rsid w:val="00B557A9"/>
    <w:rsid w:val="00B57587"/>
    <w:rsid w:val="00B649F4"/>
    <w:rsid w:val="00B64FDE"/>
    <w:rsid w:val="00B65BD7"/>
    <w:rsid w:val="00B77CE0"/>
    <w:rsid w:val="00B8151D"/>
    <w:rsid w:val="00B87D8D"/>
    <w:rsid w:val="00BA11B7"/>
    <w:rsid w:val="00BA3669"/>
    <w:rsid w:val="00BA5A3B"/>
    <w:rsid w:val="00BB2E1F"/>
    <w:rsid w:val="00BC12C8"/>
    <w:rsid w:val="00BC511F"/>
    <w:rsid w:val="00BC548D"/>
    <w:rsid w:val="00BC69F2"/>
    <w:rsid w:val="00BD2997"/>
    <w:rsid w:val="00BD4AD6"/>
    <w:rsid w:val="00BD6A04"/>
    <w:rsid w:val="00BE42CA"/>
    <w:rsid w:val="00BF2152"/>
    <w:rsid w:val="00BF410B"/>
    <w:rsid w:val="00C40FB7"/>
    <w:rsid w:val="00C46D8E"/>
    <w:rsid w:val="00C6139A"/>
    <w:rsid w:val="00C6601F"/>
    <w:rsid w:val="00C7074F"/>
    <w:rsid w:val="00C72ACD"/>
    <w:rsid w:val="00C74755"/>
    <w:rsid w:val="00C77228"/>
    <w:rsid w:val="00C860CB"/>
    <w:rsid w:val="00C96ADB"/>
    <w:rsid w:val="00CB0672"/>
    <w:rsid w:val="00CB12FC"/>
    <w:rsid w:val="00CD3B32"/>
    <w:rsid w:val="00CE5443"/>
    <w:rsid w:val="00CE7828"/>
    <w:rsid w:val="00CF0C0B"/>
    <w:rsid w:val="00D11980"/>
    <w:rsid w:val="00D31CB5"/>
    <w:rsid w:val="00D3330A"/>
    <w:rsid w:val="00D335EF"/>
    <w:rsid w:val="00D4284D"/>
    <w:rsid w:val="00D42C1C"/>
    <w:rsid w:val="00D44519"/>
    <w:rsid w:val="00D44770"/>
    <w:rsid w:val="00D55A89"/>
    <w:rsid w:val="00D7323E"/>
    <w:rsid w:val="00D91323"/>
    <w:rsid w:val="00D93E3B"/>
    <w:rsid w:val="00D95EF8"/>
    <w:rsid w:val="00D976F2"/>
    <w:rsid w:val="00DE290E"/>
    <w:rsid w:val="00DE6DC3"/>
    <w:rsid w:val="00DF41B3"/>
    <w:rsid w:val="00E07F35"/>
    <w:rsid w:val="00E23293"/>
    <w:rsid w:val="00E23685"/>
    <w:rsid w:val="00E256E5"/>
    <w:rsid w:val="00E258A6"/>
    <w:rsid w:val="00E34603"/>
    <w:rsid w:val="00E34BFE"/>
    <w:rsid w:val="00E353B1"/>
    <w:rsid w:val="00E449BA"/>
    <w:rsid w:val="00E44B92"/>
    <w:rsid w:val="00E50A41"/>
    <w:rsid w:val="00E61667"/>
    <w:rsid w:val="00E9124F"/>
    <w:rsid w:val="00EA1992"/>
    <w:rsid w:val="00EC35E0"/>
    <w:rsid w:val="00EC3B8C"/>
    <w:rsid w:val="00EF3CBA"/>
    <w:rsid w:val="00F05EFB"/>
    <w:rsid w:val="00F242F5"/>
    <w:rsid w:val="00F34B1D"/>
    <w:rsid w:val="00F401B2"/>
    <w:rsid w:val="00F4362C"/>
    <w:rsid w:val="00F43B84"/>
    <w:rsid w:val="00F46512"/>
    <w:rsid w:val="00F57181"/>
    <w:rsid w:val="00F67059"/>
    <w:rsid w:val="00F91EBF"/>
    <w:rsid w:val="00F92FC6"/>
    <w:rsid w:val="00F946F0"/>
    <w:rsid w:val="00FB2B26"/>
    <w:rsid w:val="00FB7E18"/>
    <w:rsid w:val="00FC34F2"/>
    <w:rsid w:val="00FC60B9"/>
    <w:rsid w:val="00FD4853"/>
    <w:rsid w:val="00FE0CF2"/>
    <w:rsid w:val="00FE71AE"/>
    <w:rsid w:val="00FF141B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paragraph" w:styleId="3">
    <w:name w:val="heading 3"/>
    <w:basedOn w:val="a"/>
    <w:link w:val="30"/>
    <w:uiPriority w:val="9"/>
    <w:qFormat/>
    <w:rsid w:val="00835AD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uiPriority w:val="9"/>
    <w:rsid w:val="00835AD1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rsid w:val="00835AD1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aa">
    <w:name w:val="Balloon Text"/>
    <w:basedOn w:val="a"/>
    <w:link w:val="ab"/>
    <w:uiPriority w:val="99"/>
    <w:semiHidden/>
    <w:unhideWhenUsed/>
    <w:rsid w:val="00E50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E50A41"/>
    <w:rPr>
      <w:rFonts w:ascii="Segoe UI" w:hAnsi="Segoe UI" w:cs="Segoe UI"/>
      <w:sz w:val="18"/>
      <w:szCs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8C5A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F3857-A4D9-45C6-8639-52D6E13A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DOAE</cp:lastModifiedBy>
  <cp:revision>4</cp:revision>
  <cp:lastPrinted>2021-10-18T04:20:00Z</cp:lastPrinted>
  <dcterms:created xsi:type="dcterms:W3CDTF">2022-10-28T03:21:00Z</dcterms:created>
  <dcterms:modified xsi:type="dcterms:W3CDTF">2022-11-14T03:56:00Z</dcterms:modified>
</cp:coreProperties>
</file>